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BD8" w:rsidRPr="00E427D8" w:rsidRDefault="00864BD8" w:rsidP="00864BD8">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w:t>
      </w:r>
      <w:r w:rsidRPr="00E427D8">
        <w:rPr>
          <w:rFonts w:ascii="Arial" w:hAnsi="Arial" w:cs="Arial"/>
          <w:b/>
          <w:sz w:val="24"/>
        </w:rPr>
        <w:tab/>
        <w:t>S3-1</w:t>
      </w:r>
      <w:r w:rsidR="00151F58">
        <w:rPr>
          <w:rFonts w:ascii="Arial" w:hAnsi="Arial" w:cs="Arial"/>
          <w:b/>
          <w:sz w:val="24"/>
          <w:lang w:eastAsia="ja-JP"/>
        </w:rPr>
        <w:t>81183</w:t>
      </w:r>
    </w:p>
    <w:p w:rsidR="00864BD8" w:rsidRDefault="00864BD8" w:rsidP="00A362A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16 - 20 Apr</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Belgrade (Serbia)</w:t>
      </w:r>
      <w:r>
        <w:rPr>
          <w:rFonts w:ascii="Arial" w:hAnsi="Arial" w:cs="Arial"/>
          <w:b/>
          <w:sz w:val="24"/>
        </w:rPr>
        <w:tab/>
      </w:r>
      <w:r>
        <w:rPr>
          <w:rFonts w:ascii="Arial" w:hAnsi="Arial" w:cs="Arial"/>
          <w:i/>
          <w:sz w:val="18"/>
          <w:szCs w:val="18"/>
        </w:rPr>
        <w:t>revision of S3-17xabc</w:t>
      </w:r>
    </w:p>
    <w:p w:rsidR="00864BD8" w:rsidRDefault="00864BD8" w:rsidP="00864B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 Nokia</w:t>
      </w:r>
      <w:r>
        <w:rPr>
          <w:rFonts w:ascii="Arial" w:hAnsi="Arial"/>
          <w:b/>
          <w:lang w:val="en-US"/>
        </w:rPr>
        <w:tab/>
      </w:r>
    </w:p>
    <w:p w:rsidR="00864BD8" w:rsidRPr="00733EE0" w:rsidRDefault="00864BD8" w:rsidP="00864BD8">
      <w:pPr>
        <w:keepNext/>
        <w:tabs>
          <w:tab w:val="left" w:pos="2127"/>
        </w:tabs>
        <w:spacing w:after="0"/>
        <w:ind w:left="2126" w:hanging="2126"/>
        <w:outlineLvl w:val="0"/>
        <w:rPr>
          <w:rFonts w:ascii="Arial" w:hAnsi="Arial" w:cs="Arial"/>
          <w:b/>
        </w:rPr>
      </w:pPr>
      <w:r>
        <w:rPr>
          <w:rFonts w:ascii="Arial" w:hAnsi="Arial" w:cs="Arial"/>
          <w:b/>
        </w:rPr>
        <w:t xml:space="preserve">Title: </w:t>
      </w:r>
      <w:r>
        <w:rPr>
          <w:rFonts w:ascii="Arial" w:hAnsi="Arial" w:cs="Arial"/>
          <w:b/>
        </w:rPr>
        <w:tab/>
        <w:t>Discussion paper on LS on paging with ISMI/SUCI in 5GS</w:t>
      </w:r>
    </w:p>
    <w:p w:rsidR="00864BD8" w:rsidRDefault="00864BD8" w:rsidP="00864BD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endorsement</w:t>
      </w:r>
    </w:p>
    <w:p w:rsidR="00864BD8" w:rsidRDefault="00864BD8" w:rsidP="00864BD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62A3">
        <w:rPr>
          <w:rFonts w:ascii="Arial" w:hAnsi="Arial"/>
          <w:b/>
        </w:rPr>
        <w:t>7.2.15</w:t>
      </w:r>
    </w:p>
    <w:p w:rsidR="00864BD8" w:rsidRDefault="00864BD8" w:rsidP="00864BD8">
      <w:pPr>
        <w:pStyle w:val="Heading1"/>
      </w:pPr>
      <w:r>
        <w:t>1</w:t>
      </w:r>
      <w:r>
        <w:tab/>
        <w:t>Decision/action requested</w:t>
      </w:r>
    </w:p>
    <w:p w:rsidR="00864BD8" w:rsidRDefault="00864BD8" w:rsidP="00864B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 the recommendations</w:t>
      </w:r>
    </w:p>
    <w:p w:rsidR="00864BD8" w:rsidRDefault="00864BD8" w:rsidP="00864BD8">
      <w:pPr>
        <w:pStyle w:val="Heading1"/>
      </w:pPr>
      <w:r>
        <w:t>2</w:t>
      </w:r>
      <w:r>
        <w:tab/>
        <w:t>References</w:t>
      </w:r>
    </w:p>
    <w:p w:rsidR="00B97703" w:rsidRPr="00A362A3" w:rsidRDefault="00864BD8" w:rsidP="00A362A3">
      <w:pPr>
        <w:pStyle w:val="Reference"/>
        <w:rPr>
          <w:color w:val="000000" w:themeColor="text1"/>
        </w:rPr>
      </w:pPr>
      <w:r>
        <w:rPr>
          <w:color w:val="FF0000"/>
        </w:rPr>
        <w:t xml:space="preserve"> </w:t>
      </w:r>
      <w:r w:rsidR="00DF4614">
        <w:rPr>
          <w:color w:val="000000" w:themeColor="text1"/>
        </w:rPr>
        <w:t>[1]</w:t>
      </w:r>
      <w:r w:rsidR="00DF4614">
        <w:rPr>
          <w:color w:val="000000" w:themeColor="text1"/>
        </w:rPr>
        <w:tab/>
      </w:r>
      <w:r w:rsidR="00DF4614" w:rsidRPr="00DF4614">
        <w:rPr>
          <w:color w:val="000000" w:themeColor="text1"/>
        </w:rPr>
        <w:t>CT1</w:t>
      </w:r>
      <w:r w:rsidRPr="00DF4614">
        <w:rPr>
          <w:color w:val="000000" w:themeColor="text1"/>
        </w:rPr>
        <w:t xml:space="preserve"> LS </w:t>
      </w:r>
      <w:r w:rsidRPr="00DF4614">
        <w:rPr>
          <w:noProof/>
          <w:sz w:val="24"/>
        </w:rPr>
        <w:t>TDoc C1-181791</w:t>
      </w:r>
    </w:p>
    <w:p w:rsidR="00DF4614" w:rsidRPr="00012517" w:rsidRDefault="00DF4614" w:rsidP="00DF4614">
      <w:pPr>
        <w:pStyle w:val="Heading1"/>
      </w:pPr>
      <w:r>
        <w:t>3</w:t>
      </w:r>
      <w:r>
        <w:tab/>
      </w:r>
      <w:r w:rsidRPr="00012517">
        <w:t>Rationale</w:t>
      </w:r>
    </w:p>
    <w:p w:rsidR="0021583F" w:rsidRPr="00F84C49" w:rsidRDefault="00F84C49" w:rsidP="00C204CB">
      <w:pPr>
        <w:rPr>
          <w:i/>
          <w:iCs/>
        </w:rPr>
      </w:pPr>
      <w:r>
        <w:rPr>
          <w:i/>
          <w:iCs/>
        </w:rPr>
        <w:t>“</w:t>
      </w:r>
      <w:r w:rsidR="00C204CB" w:rsidRPr="00F84C49">
        <w:rPr>
          <w:i/>
          <w:iCs/>
        </w:rPr>
        <w:t xml:space="preserve">CT1 has discussed </w:t>
      </w:r>
      <w:r w:rsidR="0021583F" w:rsidRPr="00F84C49">
        <w:rPr>
          <w:i/>
          <w:iCs/>
        </w:rPr>
        <w:t xml:space="preserve">whether </w:t>
      </w:r>
      <w:r w:rsidR="00C149A0" w:rsidRPr="00F84C49">
        <w:rPr>
          <w:i/>
          <w:iCs/>
        </w:rPr>
        <w:t>paging with IMSI or SUCI needs to be supported in 5GS</w:t>
      </w:r>
      <w:r w:rsidR="004E1E17" w:rsidRPr="00F84C49">
        <w:rPr>
          <w:i/>
          <w:iCs/>
        </w:rPr>
        <w:t>.</w:t>
      </w:r>
      <w:r w:rsidR="00C149A0" w:rsidRPr="00F84C49">
        <w:rPr>
          <w:i/>
          <w:iCs/>
        </w:rPr>
        <w:t xml:space="preserve"> </w:t>
      </w:r>
      <w:r w:rsidR="004E1E17" w:rsidRPr="00F84C49">
        <w:rPr>
          <w:i/>
          <w:iCs/>
        </w:rPr>
        <w:t>Paging with IMSI is an abnormal procedure used for error recovery in the network</w:t>
      </w:r>
      <w:r w:rsidR="0079721B" w:rsidRPr="00F84C49">
        <w:rPr>
          <w:i/>
          <w:iCs/>
        </w:rPr>
        <w:t xml:space="preserve">, which was supported in 2G, </w:t>
      </w:r>
      <w:r w:rsidR="004E1E17" w:rsidRPr="00F84C49">
        <w:rPr>
          <w:i/>
          <w:iCs/>
        </w:rPr>
        <w:t>3G and EPC</w:t>
      </w:r>
      <w:r w:rsidR="00B0088A" w:rsidRPr="00F84C49">
        <w:rPr>
          <w:i/>
          <w:iCs/>
        </w:rPr>
        <w:t>.</w:t>
      </w:r>
    </w:p>
    <w:p w:rsidR="007C7883" w:rsidRPr="00F84C49" w:rsidRDefault="00A91A06" w:rsidP="00C204CB">
      <w:pPr>
        <w:rPr>
          <w:i/>
          <w:iCs/>
        </w:rPr>
      </w:pPr>
      <w:r w:rsidRPr="00F84C49">
        <w:rPr>
          <w:i/>
          <w:iCs/>
        </w:rPr>
        <w:t>CT1</w:t>
      </w:r>
      <w:r w:rsidR="00FC4B38" w:rsidRPr="00F84C49">
        <w:rPr>
          <w:i/>
          <w:iCs/>
        </w:rPr>
        <w:t xml:space="preserve"> note</w:t>
      </w:r>
      <w:r w:rsidR="0079721B" w:rsidRPr="00F84C49">
        <w:rPr>
          <w:i/>
          <w:iCs/>
        </w:rPr>
        <w:t>d</w:t>
      </w:r>
      <w:r w:rsidR="000C4DBD" w:rsidRPr="00F84C49">
        <w:rPr>
          <w:i/>
          <w:iCs/>
        </w:rPr>
        <w:t xml:space="preserve"> </w:t>
      </w:r>
      <w:r w:rsidR="00FC4B38" w:rsidRPr="00F84C49">
        <w:rPr>
          <w:i/>
          <w:iCs/>
        </w:rPr>
        <w:t>the privacy requirement on using IMSI</w:t>
      </w:r>
      <w:r w:rsidR="000C4DBD" w:rsidRPr="00F84C49">
        <w:rPr>
          <w:i/>
          <w:iCs/>
        </w:rPr>
        <w:t xml:space="preserve"> was enhanced in 5GS</w:t>
      </w:r>
      <w:r w:rsidR="00FC4B38" w:rsidRPr="00F84C49">
        <w:rPr>
          <w:i/>
          <w:iCs/>
        </w:rPr>
        <w:t xml:space="preserve">, and hence would like to ask </w:t>
      </w:r>
      <w:r w:rsidR="000C4DBD" w:rsidRPr="00F84C49">
        <w:rPr>
          <w:i/>
          <w:iCs/>
        </w:rPr>
        <w:t>SA2</w:t>
      </w:r>
      <w:r w:rsidRPr="00F84C49">
        <w:rPr>
          <w:i/>
          <w:iCs/>
        </w:rPr>
        <w:t>:</w:t>
      </w:r>
      <w:r w:rsidR="00F84C49">
        <w:rPr>
          <w:i/>
          <w:iCs/>
        </w:rPr>
        <w:t>”</w:t>
      </w:r>
    </w:p>
    <w:p w:rsidR="00A91A06" w:rsidRDefault="003D74D9" w:rsidP="00C204CB">
      <w:pPr>
        <w:rPr>
          <w:b/>
          <w:u w:val="single"/>
        </w:rPr>
      </w:pPr>
      <w:r>
        <w:rPr>
          <w:b/>
          <w:u w:val="single"/>
        </w:rPr>
        <w:t xml:space="preserve">1) </w:t>
      </w:r>
      <w:r w:rsidR="00FC4B38">
        <w:rPr>
          <w:b/>
          <w:u w:val="single"/>
        </w:rPr>
        <w:t>W</w:t>
      </w:r>
      <w:r w:rsidR="00FC4B38" w:rsidRPr="00FC4B38">
        <w:rPr>
          <w:b/>
          <w:u w:val="single"/>
        </w:rPr>
        <w:t>hether paging with IMSI or SUCI needs to be supported in 5GS</w:t>
      </w:r>
      <w:r w:rsidR="00A91A06">
        <w:rPr>
          <w:b/>
          <w:u w:val="single"/>
        </w:rPr>
        <w:t>?</w:t>
      </w:r>
    </w:p>
    <w:p w:rsidR="0023711A" w:rsidRPr="008F1CD5" w:rsidRDefault="0023711A" w:rsidP="00C204CB">
      <w:pPr>
        <w:rPr>
          <w:bCs/>
        </w:rPr>
      </w:pPr>
      <w:r w:rsidRPr="0023711A">
        <w:rPr>
          <w:b/>
          <w:color w:val="1F497D" w:themeColor="text2"/>
        </w:rPr>
        <w:t>Observation:</w:t>
      </w:r>
      <w:r>
        <w:rPr>
          <w:b/>
          <w:color w:val="1F497D" w:themeColor="text2"/>
        </w:rPr>
        <w:t xml:space="preserve"> </w:t>
      </w:r>
      <w:r w:rsidRPr="008F1CD5">
        <w:rPr>
          <w:bCs/>
        </w:rPr>
        <w:t xml:space="preserve">Any id used over the paging channel can be monitored and a corresponding mapping can be built using the Registration Request messages following it. Hence If IMSI or SUCI is used in </w:t>
      </w:r>
      <w:proofErr w:type="gramStart"/>
      <w:r w:rsidRPr="008F1CD5">
        <w:rPr>
          <w:bCs/>
        </w:rPr>
        <w:t>paging,</w:t>
      </w:r>
      <w:proofErr w:type="gramEnd"/>
      <w:r w:rsidRPr="008F1CD5">
        <w:rPr>
          <w:bCs/>
        </w:rPr>
        <w:t xml:space="preserve"> these </w:t>
      </w:r>
      <w:proofErr w:type="spellStart"/>
      <w:r w:rsidRPr="008F1CD5">
        <w:rPr>
          <w:bCs/>
        </w:rPr>
        <w:t>ids</w:t>
      </w:r>
      <w:proofErr w:type="spellEnd"/>
      <w:r w:rsidRPr="008F1CD5">
        <w:rPr>
          <w:bCs/>
        </w:rPr>
        <w:t xml:space="preserve"> can be used to track the UEs. If the IMSI is in the clear as it is in LTE, then the tracking is very easy. If the id is encrypted like SUCI, a SUCI to GUTI mapping can be built by an attacker. Hence to maintain privacy it is advised not to use SUCI or IMSI for Paging the UE.</w:t>
      </w:r>
    </w:p>
    <w:p w:rsidR="0023711A" w:rsidRPr="008F1CD5" w:rsidRDefault="0023711A" w:rsidP="00C204CB">
      <w:pPr>
        <w:rPr>
          <w:bCs/>
        </w:rPr>
      </w:pPr>
      <w:r w:rsidRPr="008F1CD5">
        <w:rPr>
          <w:bCs/>
        </w:rPr>
        <w:t>SA3 discussed this aspect with S</w:t>
      </w:r>
      <w:r w:rsidR="00001B5C" w:rsidRPr="008F1CD5">
        <w:rPr>
          <w:bCs/>
        </w:rPr>
        <w:t xml:space="preserve">A2 in the </w:t>
      </w:r>
      <w:proofErr w:type="spellStart"/>
      <w:r w:rsidR="00001B5C" w:rsidRPr="008F1CD5">
        <w:rPr>
          <w:bCs/>
        </w:rPr>
        <w:t>Busan</w:t>
      </w:r>
      <w:proofErr w:type="spellEnd"/>
      <w:r w:rsidR="00001B5C" w:rsidRPr="008F1CD5">
        <w:rPr>
          <w:bCs/>
        </w:rPr>
        <w:t xml:space="preserve"> meeting and </w:t>
      </w:r>
      <w:r w:rsidRPr="008F1CD5">
        <w:rPr>
          <w:bCs/>
        </w:rPr>
        <w:t>conclude</w:t>
      </w:r>
      <w:r w:rsidR="00001B5C" w:rsidRPr="008F1CD5">
        <w:rPr>
          <w:bCs/>
        </w:rPr>
        <w:t>d</w:t>
      </w:r>
      <w:r w:rsidRPr="008F1CD5">
        <w:rPr>
          <w:bCs/>
        </w:rPr>
        <w:t xml:space="preserve"> that IMSI Paging need to be avoided. Same conclusion is valid for </w:t>
      </w:r>
      <w:r w:rsidR="00001B5C" w:rsidRPr="008F1CD5">
        <w:rPr>
          <w:bCs/>
        </w:rPr>
        <w:t>SUPI Paging</w:t>
      </w:r>
      <w:r w:rsidRPr="008F1CD5">
        <w:rPr>
          <w:bCs/>
        </w:rPr>
        <w:t xml:space="preserve"> as well.</w:t>
      </w:r>
      <w:r w:rsidR="00001B5C" w:rsidRPr="008F1CD5">
        <w:rPr>
          <w:bCs/>
        </w:rPr>
        <w:t xml:space="preserve"> Because of the format difference, SUCI may not be directly may not be directly usable as an identifier in Paging. </w:t>
      </w:r>
    </w:p>
    <w:p w:rsidR="00BC463C" w:rsidRPr="008F1CD5" w:rsidRDefault="003D74D9" w:rsidP="00C204CB">
      <w:pPr>
        <w:rPr>
          <w:bCs/>
        </w:rPr>
      </w:pPr>
      <w:r w:rsidRPr="008F1CD5">
        <w:rPr>
          <w:b/>
        </w:rPr>
        <w:t xml:space="preserve">2) </w:t>
      </w:r>
      <w:r w:rsidR="00001B5C" w:rsidRPr="008F1CD5">
        <w:rPr>
          <w:b/>
        </w:rPr>
        <w:t>Security Risks</w:t>
      </w:r>
      <w:r w:rsidR="00864BD8" w:rsidRPr="008F1CD5">
        <w:rPr>
          <w:b/>
        </w:rPr>
        <w:t xml:space="preserve">: </w:t>
      </w:r>
      <w:r w:rsidR="00001B5C" w:rsidRPr="008F1CD5">
        <w:rPr>
          <w:bCs/>
        </w:rPr>
        <w:t>R</w:t>
      </w:r>
      <w:r w:rsidR="003341FB" w:rsidRPr="008F1CD5">
        <w:rPr>
          <w:bCs/>
        </w:rPr>
        <w:t xml:space="preserve">ecent research papers </w:t>
      </w:r>
      <w:r w:rsidR="00A362A3" w:rsidRPr="008F1CD5">
        <w:rPr>
          <w:bCs/>
        </w:rPr>
        <w:t xml:space="preserve">have </w:t>
      </w:r>
      <w:proofErr w:type="gramStart"/>
      <w:r w:rsidR="00A362A3" w:rsidRPr="008F1CD5">
        <w:rPr>
          <w:bCs/>
        </w:rPr>
        <w:t>identified  Paging</w:t>
      </w:r>
      <w:proofErr w:type="gramEnd"/>
      <w:r w:rsidR="00A362A3" w:rsidRPr="008F1CD5">
        <w:rPr>
          <w:bCs/>
        </w:rPr>
        <w:t xml:space="preserve"> using IMSI as a potential threat issue.</w:t>
      </w:r>
    </w:p>
    <w:p w:rsidR="00BC463C" w:rsidRPr="003D74D9" w:rsidRDefault="00BC463C" w:rsidP="00C204CB">
      <w:pPr>
        <w:rPr>
          <w:bCs/>
          <w:color w:val="1F497D" w:themeColor="text2"/>
        </w:rPr>
      </w:pPr>
      <w:r w:rsidRPr="003D74D9">
        <w:rPr>
          <w:bCs/>
          <w:color w:val="1F497D" w:themeColor="text2"/>
        </w:rPr>
        <w:t xml:space="preserve">1. </w:t>
      </w:r>
      <w:hyperlink r:id="rId7" w:history="1">
        <w:r w:rsidRPr="003D74D9">
          <w:rPr>
            <w:rStyle w:val="Hyperlink"/>
            <w:bCs/>
          </w:rPr>
          <w:t>http://wp.internetsociety.org/ndss/wp-content/uploads/sites/25/2018/02/ndss2018_02A-3_Hussain_paper.pdf</w:t>
        </w:r>
      </w:hyperlink>
      <w:r w:rsidRPr="003D74D9">
        <w:rPr>
          <w:bCs/>
          <w:color w:val="1F497D" w:themeColor="text2"/>
        </w:rPr>
        <w:t xml:space="preserve"> , </w:t>
      </w:r>
    </w:p>
    <w:p w:rsidR="00BC463C" w:rsidRPr="006709E4" w:rsidRDefault="00BC463C" w:rsidP="00C204CB">
      <w:pPr>
        <w:rPr>
          <w:bCs/>
          <w:sz w:val="18"/>
          <w:szCs w:val="18"/>
        </w:rPr>
      </w:pPr>
      <w:r w:rsidRPr="006709E4">
        <w:rPr>
          <w:bCs/>
          <w:color w:val="1F497D" w:themeColor="text2"/>
        </w:rPr>
        <w:t xml:space="preserve">2. </w:t>
      </w:r>
      <w:r w:rsidR="003341FB" w:rsidRPr="006709E4">
        <w:rPr>
          <w:bCs/>
          <w:color w:val="1F497D" w:themeColor="text2"/>
        </w:rPr>
        <w:t xml:space="preserve"> </w:t>
      </w:r>
      <w:hyperlink r:id="rId8" w:history="1">
        <w:r w:rsidRPr="006709E4">
          <w:rPr>
            <w:rStyle w:val="Hyperlink"/>
            <w:bCs/>
            <w:sz w:val="18"/>
            <w:szCs w:val="18"/>
          </w:rPr>
          <w:t>https://arxiv.org/abs/1710.08932v2</w:t>
        </w:r>
      </w:hyperlink>
    </w:p>
    <w:p w:rsidR="00001B5C" w:rsidRPr="008F1CD5" w:rsidRDefault="00A362A3" w:rsidP="00C204CB">
      <w:pPr>
        <w:rPr>
          <w:bCs/>
        </w:rPr>
      </w:pPr>
      <w:r w:rsidRPr="008F1CD5">
        <w:rPr>
          <w:bCs/>
        </w:rPr>
        <w:t xml:space="preserve"> Whether</w:t>
      </w:r>
      <w:r w:rsidR="003341FB" w:rsidRPr="008F1CD5">
        <w:rPr>
          <w:bCs/>
        </w:rPr>
        <w:t xml:space="preserve"> the permanent identifier </w:t>
      </w:r>
      <w:r w:rsidRPr="008F1CD5">
        <w:rPr>
          <w:bCs/>
        </w:rPr>
        <w:t xml:space="preserve">is </w:t>
      </w:r>
      <w:r w:rsidR="003341FB" w:rsidRPr="008F1CD5">
        <w:rPr>
          <w:bCs/>
        </w:rPr>
        <w:t>in the clear or concealed</w:t>
      </w:r>
      <w:r w:rsidR="004D20C6" w:rsidRPr="008F1CD5">
        <w:rPr>
          <w:bCs/>
        </w:rPr>
        <w:t xml:space="preserve"> as SUCI, both can be exploited to track users. </w:t>
      </w:r>
    </w:p>
    <w:p w:rsidR="00001B5C" w:rsidRPr="008F1CD5" w:rsidRDefault="00001B5C" w:rsidP="00C204CB">
      <w:pPr>
        <w:rPr>
          <w:bCs/>
        </w:rPr>
      </w:pPr>
      <w:r w:rsidRPr="008F1CD5">
        <w:rPr>
          <w:b/>
        </w:rPr>
        <w:t>3) Tracking Using the SUCI:</w:t>
      </w:r>
      <w:r w:rsidRPr="008F1CD5">
        <w:rPr>
          <w:bCs/>
        </w:rPr>
        <w:t xml:space="preserve"> A SUCI used by the UE, is valid between two authentication runs of the UE, it could be hours or days depending on the mobility of the UE</w:t>
      </w:r>
      <w:r w:rsidR="00A362A3" w:rsidRPr="008F1CD5">
        <w:rPr>
          <w:bCs/>
        </w:rPr>
        <w:t xml:space="preserve"> or the AMF policy on re-authentication. During the validity period if the UE is paged using this id and made to respond to a Page, we might see many of the attacks in LTE repeated again in 5G.</w:t>
      </w:r>
    </w:p>
    <w:p w:rsidR="003D74D9" w:rsidRPr="008F1CD5" w:rsidRDefault="003D74D9" w:rsidP="00C204CB">
      <w:pPr>
        <w:rPr>
          <w:bCs/>
        </w:rPr>
      </w:pPr>
      <w:r w:rsidRPr="008F1CD5">
        <w:rPr>
          <w:b/>
        </w:rPr>
        <w:t xml:space="preserve">3) IMSI/SUPI usage in Network: </w:t>
      </w:r>
      <w:r w:rsidRPr="008F1CD5">
        <w:rPr>
          <w:bCs/>
        </w:rPr>
        <w:t xml:space="preserve">For the UE context identification, if GUTI is used then network need not use SUPI paging to make the UE come back to network.  One of the reasons where IMSI paging was resorted to was in situations where a new GUTI was assigned to the UE, but the network didn’t get a confirmation from the UE. In such situations, network can resort to Paging the UE with the new GUTI and old </w:t>
      </w:r>
      <w:proofErr w:type="gramStart"/>
      <w:r w:rsidRPr="008F1CD5">
        <w:rPr>
          <w:bCs/>
        </w:rPr>
        <w:t>GUTI,</w:t>
      </w:r>
      <w:proofErr w:type="gramEnd"/>
      <w:r w:rsidRPr="008F1CD5">
        <w:rPr>
          <w:bCs/>
        </w:rPr>
        <w:t xml:space="preserve"> there is no need for SUPI Paging.</w:t>
      </w:r>
    </w:p>
    <w:p w:rsidR="003D74D9" w:rsidRPr="008F1CD5" w:rsidRDefault="003D74D9" w:rsidP="00C204CB">
      <w:pPr>
        <w:rPr>
          <w:bCs/>
        </w:rPr>
      </w:pPr>
      <w:r w:rsidRPr="008F1CD5">
        <w:rPr>
          <w:b/>
        </w:rPr>
        <w:t xml:space="preserve">4) </w:t>
      </w:r>
      <w:r w:rsidR="00864BD8" w:rsidRPr="008F1CD5">
        <w:rPr>
          <w:b/>
        </w:rPr>
        <w:t xml:space="preserve"> Context Loss by the UE: </w:t>
      </w:r>
      <w:r w:rsidRPr="008F1CD5">
        <w:rPr>
          <w:bCs/>
        </w:rPr>
        <w:t>From a UE point of view, if it lost the context for any reason while in idle mode, is it beneficial to Page with SUPI?</w:t>
      </w:r>
    </w:p>
    <w:p w:rsidR="003D74D9" w:rsidRPr="008F1CD5" w:rsidRDefault="003D74D9" w:rsidP="00C204CB">
      <w:pPr>
        <w:rPr>
          <w:bCs/>
        </w:rPr>
      </w:pPr>
      <w:r w:rsidRPr="008F1CD5">
        <w:rPr>
          <w:bCs/>
        </w:rPr>
        <w:t xml:space="preserve">The SUPI is expected to be stored in the USIM. The temporary identifier GUTI is also expected to be stored in the USIM or in reliable </w:t>
      </w:r>
      <w:r w:rsidR="00001B5C" w:rsidRPr="008F1CD5">
        <w:rPr>
          <w:bCs/>
        </w:rPr>
        <w:t xml:space="preserve">semi permanent </w:t>
      </w:r>
      <w:r w:rsidRPr="008F1CD5">
        <w:rPr>
          <w:bCs/>
        </w:rPr>
        <w:t xml:space="preserve">location so that the identifier is not lost </w:t>
      </w:r>
      <w:r w:rsidR="00864BD8" w:rsidRPr="008F1CD5">
        <w:rPr>
          <w:bCs/>
        </w:rPr>
        <w:t>easily</w:t>
      </w:r>
      <w:r w:rsidRPr="008F1CD5">
        <w:rPr>
          <w:bCs/>
        </w:rPr>
        <w:t>.</w:t>
      </w:r>
      <w:r w:rsidR="00864BD8" w:rsidRPr="008F1CD5">
        <w:rPr>
          <w:bCs/>
        </w:rPr>
        <w:t xml:space="preserve"> If this is how the context is stored in the UE, UE will not lose the temporary identifier. Even if the connection is lost for certain duration, it will be able to reconnect to the network and read Paging messages when it can.</w:t>
      </w:r>
      <w:r w:rsidRPr="008F1CD5">
        <w:rPr>
          <w:bCs/>
        </w:rPr>
        <w:t xml:space="preserve"> </w:t>
      </w:r>
    </w:p>
    <w:p w:rsidR="004D20C6" w:rsidRPr="008F1CD5" w:rsidRDefault="00F84C49" w:rsidP="00C204CB">
      <w:pPr>
        <w:rPr>
          <w:b/>
        </w:rPr>
      </w:pPr>
      <w:r w:rsidRPr="008F1CD5">
        <w:rPr>
          <w:b/>
          <w:color w:val="1F497D" w:themeColor="text2"/>
        </w:rPr>
        <w:t>Recommendation</w:t>
      </w:r>
      <w:r w:rsidR="004D20C6" w:rsidRPr="008F1CD5">
        <w:rPr>
          <w:b/>
          <w:color w:val="1F497D" w:themeColor="text2"/>
        </w:rPr>
        <w:t>:</w:t>
      </w:r>
      <w:r w:rsidRPr="008F1CD5">
        <w:rPr>
          <w:b/>
        </w:rPr>
        <w:t xml:space="preserve"> Send a reply LS stating the security</w:t>
      </w:r>
      <w:r w:rsidR="004D20C6" w:rsidRPr="008F1CD5">
        <w:rPr>
          <w:b/>
        </w:rPr>
        <w:t xml:space="preserve"> concern and limit the paging id only to GUTI.</w:t>
      </w:r>
    </w:p>
    <w:sectPr w:rsidR="004D20C6" w:rsidRPr="008F1CD5" w:rsidSect="005009F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517" w:rsidRDefault="00462517">
      <w:pPr>
        <w:spacing w:after="0"/>
      </w:pPr>
      <w:r>
        <w:separator/>
      </w:r>
    </w:p>
  </w:endnote>
  <w:endnote w:type="continuationSeparator" w:id="0">
    <w:p w:rsidR="00462517" w:rsidRDefault="0046251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517" w:rsidRDefault="00462517">
      <w:pPr>
        <w:spacing w:after="0"/>
      </w:pPr>
      <w:r>
        <w:separator/>
      </w:r>
    </w:p>
  </w:footnote>
  <w:footnote w:type="continuationSeparator" w:id="0">
    <w:p w:rsidR="00462517" w:rsidRDefault="0046251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C12A0"/>
    <w:multiLevelType w:val="hybridMultilevel"/>
    <w:tmpl w:val="83C8F632"/>
    <w:lvl w:ilvl="0" w:tplc="053E94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4E3939"/>
    <w:rsid w:val="00001B5C"/>
    <w:rsid w:val="00003676"/>
    <w:rsid w:val="0001385D"/>
    <w:rsid w:val="00017F23"/>
    <w:rsid w:val="000328AA"/>
    <w:rsid w:val="000352E6"/>
    <w:rsid w:val="000426DC"/>
    <w:rsid w:val="00052481"/>
    <w:rsid w:val="00076CEB"/>
    <w:rsid w:val="00087AED"/>
    <w:rsid w:val="00097B25"/>
    <w:rsid w:val="000C4DBD"/>
    <w:rsid w:val="000D2338"/>
    <w:rsid w:val="000E5A7C"/>
    <w:rsid w:val="000F6242"/>
    <w:rsid w:val="00151F58"/>
    <w:rsid w:val="001668F3"/>
    <w:rsid w:val="00182907"/>
    <w:rsid w:val="00185F6E"/>
    <w:rsid w:val="001960EB"/>
    <w:rsid w:val="00196783"/>
    <w:rsid w:val="001A6983"/>
    <w:rsid w:val="001F54AA"/>
    <w:rsid w:val="00204C0E"/>
    <w:rsid w:val="0021583F"/>
    <w:rsid w:val="0023711A"/>
    <w:rsid w:val="002471F0"/>
    <w:rsid w:val="0025450E"/>
    <w:rsid w:val="002A6E64"/>
    <w:rsid w:val="002F1940"/>
    <w:rsid w:val="002F4426"/>
    <w:rsid w:val="00312646"/>
    <w:rsid w:val="003341FB"/>
    <w:rsid w:val="00344CD0"/>
    <w:rsid w:val="00367649"/>
    <w:rsid w:val="00373E63"/>
    <w:rsid w:val="00383545"/>
    <w:rsid w:val="003B01FF"/>
    <w:rsid w:val="003C0D05"/>
    <w:rsid w:val="003C1992"/>
    <w:rsid w:val="003D6B17"/>
    <w:rsid w:val="003D74D9"/>
    <w:rsid w:val="0040599E"/>
    <w:rsid w:val="00433500"/>
    <w:rsid w:val="00433F71"/>
    <w:rsid w:val="00462517"/>
    <w:rsid w:val="0046511B"/>
    <w:rsid w:val="00467F13"/>
    <w:rsid w:val="004715B4"/>
    <w:rsid w:val="0048702A"/>
    <w:rsid w:val="004A6C25"/>
    <w:rsid w:val="004C5EE3"/>
    <w:rsid w:val="004D20C6"/>
    <w:rsid w:val="004E07F9"/>
    <w:rsid w:val="004E1E17"/>
    <w:rsid w:val="004E3939"/>
    <w:rsid w:val="0050047D"/>
    <w:rsid w:val="005009F3"/>
    <w:rsid w:val="00535B7D"/>
    <w:rsid w:val="005459E2"/>
    <w:rsid w:val="005928A2"/>
    <w:rsid w:val="005F43B8"/>
    <w:rsid w:val="0062790C"/>
    <w:rsid w:val="00661DF1"/>
    <w:rsid w:val="006709E4"/>
    <w:rsid w:val="00675E6A"/>
    <w:rsid w:val="00687484"/>
    <w:rsid w:val="006962FA"/>
    <w:rsid w:val="00717A41"/>
    <w:rsid w:val="007531DC"/>
    <w:rsid w:val="00753F87"/>
    <w:rsid w:val="007540D4"/>
    <w:rsid w:val="00790E51"/>
    <w:rsid w:val="0079721B"/>
    <w:rsid w:val="007A6A2A"/>
    <w:rsid w:val="007C7883"/>
    <w:rsid w:val="007D0284"/>
    <w:rsid w:val="007F4F92"/>
    <w:rsid w:val="00800891"/>
    <w:rsid w:val="0083097E"/>
    <w:rsid w:val="00851340"/>
    <w:rsid w:val="00855C94"/>
    <w:rsid w:val="00864BD8"/>
    <w:rsid w:val="0087179E"/>
    <w:rsid w:val="008D011C"/>
    <w:rsid w:val="008D772F"/>
    <w:rsid w:val="008F0688"/>
    <w:rsid w:val="008F1A90"/>
    <w:rsid w:val="008F1CD5"/>
    <w:rsid w:val="009016FE"/>
    <w:rsid w:val="009260C9"/>
    <w:rsid w:val="00957B03"/>
    <w:rsid w:val="00966940"/>
    <w:rsid w:val="0097147F"/>
    <w:rsid w:val="0098232F"/>
    <w:rsid w:val="0099764C"/>
    <w:rsid w:val="009B2FC7"/>
    <w:rsid w:val="009D1245"/>
    <w:rsid w:val="009E4EF0"/>
    <w:rsid w:val="00A01538"/>
    <w:rsid w:val="00A362A3"/>
    <w:rsid w:val="00A36534"/>
    <w:rsid w:val="00A410A1"/>
    <w:rsid w:val="00A72A2E"/>
    <w:rsid w:val="00A91A06"/>
    <w:rsid w:val="00A92389"/>
    <w:rsid w:val="00B0088A"/>
    <w:rsid w:val="00B176EF"/>
    <w:rsid w:val="00B44F96"/>
    <w:rsid w:val="00B55B95"/>
    <w:rsid w:val="00B67D56"/>
    <w:rsid w:val="00B72E85"/>
    <w:rsid w:val="00B958B8"/>
    <w:rsid w:val="00B97703"/>
    <w:rsid w:val="00BC463C"/>
    <w:rsid w:val="00BD449B"/>
    <w:rsid w:val="00BF691D"/>
    <w:rsid w:val="00C149A0"/>
    <w:rsid w:val="00C204CB"/>
    <w:rsid w:val="00C52397"/>
    <w:rsid w:val="00C82985"/>
    <w:rsid w:val="00C914A2"/>
    <w:rsid w:val="00CB7F77"/>
    <w:rsid w:val="00CD162D"/>
    <w:rsid w:val="00CD4686"/>
    <w:rsid w:val="00D154CC"/>
    <w:rsid w:val="00D27732"/>
    <w:rsid w:val="00D327F5"/>
    <w:rsid w:val="00D33E0C"/>
    <w:rsid w:val="00D43B60"/>
    <w:rsid w:val="00DA6369"/>
    <w:rsid w:val="00DC2F14"/>
    <w:rsid w:val="00DF4614"/>
    <w:rsid w:val="00E164CF"/>
    <w:rsid w:val="00E167E4"/>
    <w:rsid w:val="00E23494"/>
    <w:rsid w:val="00E70734"/>
    <w:rsid w:val="00E8097D"/>
    <w:rsid w:val="00EA3B91"/>
    <w:rsid w:val="00EC0D8C"/>
    <w:rsid w:val="00EC7F43"/>
    <w:rsid w:val="00EF3A62"/>
    <w:rsid w:val="00F101A2"/>
    <w:rsid w:val="00F104C4"/>
    <w:rsid w:val="00F215F4"/>
    <w:rsid w:val="00F32239"/>
    <w:rsid w:val="00F40B8A"/>
    <w:rsid w:val="00F801D7"/>
    <w:rsid w:val="00F84C49"/>
    <w:rsid w:val="00FB75B9"/>
    <w:rsid w:val="00FC4B38"/>
    <w:rsid w:val="00FE7DB5"/>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F6E"/>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185F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185F6E"/>
    <w:pPr>
      <w:pBdr>
        <w:top w:val="none" w:sz="0" w:space="0" w:color="auto"/>
      </w:pBdr>
      <w:spacing w:before="180"/>
      <w:outlineLvl w:val="1"/>
    </w:pPr>
    <w:rPr>
      <w:sz w:val="32"/>
    </w:rPr>
  </w:style>
  <w:style w:type="paragraph" w:styleId="Heading3">
    <w:name w:val="heading 3"/>
    <w:aliases w:val="H3,h3"/>
    <w:basedOn w:val="Heading2"/>
    <w:next w:val="Normal"/>
    <w:qFormat/>
    <w:rsid w:val="00185F6E"/>
    <w:pPr>
      <w:spacing w:before="120"/>
      <w:outlineLvl w:val="2"/>
    </w:pPr>
    <w:rPr>
      <w:sz w:val="28"/>
    </w:rPr>
  </w:style>
  <w:style w:type="paragraph" w:styleId="Heading4">
    <w:name w:val="heading 4"/>
    <w:aliases w:val="h4"/>
    <w:basedOn w:val="Heading3"/>
    <w:next w:val="Normal"/>
    <w:qFormat/>
    <w:rsid w:val="00185F6E"/>
    <w:pPr>
      <w:ind w:left="1418" w:hanging="1418"/>
      <w:outlineLvl w:val="3"/>
    </w:pPr>
    <w:rPr>
      <w:sz w:val="24"/>
    </w:rPr>
  </w:style>
  <w:style w:type="paragraph" w:styleId="Heading5">
    <w:name w:val="heading 5"/>
    <w:aliases w:val="h5"/>
    <w:basedOn w:val="Heading4"/>
    <w:next w:val="Normal"/>
    <w:qFormat/>
    <w:rsid w:val="00185F6E"/>
    <w:pPr>
      <w:ind w:left="1701" w:hanging="1701"/>
      <w:outlineLvl w:val="4"/>
    </w:pPr>
    <w:rPr>
      <w:sz w:val="22"/>
    </w:rPr>
  </w:style>
  <w:style w:type="paragraph" w:styleId="Heading6">
    <w:name w:val="heading 6"/>
    <w:aliases w:val="h6"/>
    <w:basedOn w:val="H6"/>
    <w:next w:val="Normal"/>
    <w:qFormat/>
    <w:rsid w:val="00185F6E"/>
    <w:pPr>
      <w:outlineLvl w:val="5"/>
    </w:pPr>
  </w:style>
  <w:style w:type="paragraph" w:styleId="Heading7">
    <w:name w:val="heading 7"/>
    <w:basedOn w:val="H6"/>
    <w:next w:val="Normal"/>
    <w:qFormat/>
    <w:rsid w:val="00185F6E"/>
    <w:pPr>
      <w:outlineLvl w:val="6"/>
    </w:pPr>
  </w:style>
  <w:style w:type="paragraph" w:styleId="Heading8">
    <w:name w:val="heading 8"/>
    <w:basedOn w:val="Heading1"/>
    <w:next w:val="Normal"/>
    <w:qFormat/>
    <w:rsid w:val="00185F6E"/>
    <w:pPr>
      <w:ind w:left="0" w:firstLine="0"/>
      <w:outlineLvl w:val="7"/>
    </w:pPr>
  </w:style>
  <w:style w:type="paragraph" w:styleId="Heading9">
    <w:name w:val="heading 9"/>
    <w:basedOn w:val="Heading8"/>
    <w:next w:val="Normal"/>
    <w:qFormat/>
    <w:rsid w:val="00185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85F6E"/>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185F6E"/>
    <w:pPr>
      <w:jc w:val="center"/>
    </w:pPr>
    <w:rPr>
      <w:i/>
    </w:rPr>
  </w:style>
  <w:style w:type="paragraph" w:styleId="CommentText">
    <w:name w:val="annotation text"/>
    <w:basedOn w:val="Normal"/>
    <w:semiHidden/>
    <w:rsid w:val="005009F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009F3"/>
  </w:style>
  <w:style w:type="paragraph" w:customStyle="1" w:styleId="B1">
    <w:name w:val="B1"/>
    <w:basedOn w:val="List"/>
    <w:rsid w:val="00185F6E"/>
  </w:style>
  <w:style w:type="paragraph" w:customStyle="1" w:styleId="00BodyText">
    <w:name w:val="00 BodyText"/>
    <w:basedOn w:val="Normal"/>
    <w:rsid w:val="005009F3"/>
    <w:pPr>
      <w:spacing w:after="220"/>
    </w:pPr>
    <w:rPr>
      <w:rFonts w:ascii="Arial" w:hAnsi="Arial"/>
      <w:sz w:val="22"/>
      <w:lang w:val="en-US" w:eastAsia="en-US"/>
    </w:rPr>
  </w:style>
  <w:style w:type="paragraph" w:customStyle="1" w:styleId="a">
    <w:name w:val="??"/>
    <w:rsid w:val="005009F3"/>
    <w:pPr>
      <w:widowControl w:val="0"/>
    </w:pPr>
    <w:rPr>
      <w:lang w:bidi="ar-SA"/>
    </w:rPr>
  </w:style>
  <w:style w:type="paragraph" w:customStyle="1" w:styleId="2">
    <w:name w:val="??? 2"/>
    <w:basedOn w:val="a"/>
    <w:next w:val="a"/>
    <w:rsid w:val="005009F3"/>
    <w:pPr>
      <w:keepNext/>
    </w:pPr>
    <w:rPr>
      <w:rFonts w:ascii="Arial" w:hAnsi="Arial"/>
      <w:b/>
      <w:sz w:val="24"/>
    </w:rPr>
  </w:style>
  <w:style w:type="character" w:styleId="CommentReference">
    <w:name w:val="annotation reference"/>
    <w:semiHidden/>
    <w:rsid w:val="005009F3"/>
    <w:rPr>
      <w:sz w:val="16"/>
    </w:rPr>
  </w:style>
  <w:style w:type="paragraph" w:customStyle="1" w:styleId="DECISION">
    <w:name w:val="DECISION"/>
    <w:basedOn w:val="Normal"/>
    <w:rsid w:val="005009F3"/>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5009F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5009F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09F3"/>
    <w:pPr>
      <w:numPr>
        <w:numId w:val="4"/>
      </w:numPr>
      <w:tabs>
        <w:tab w:val="num" w:pos="1125"/>
      </w:tabs>
    </w:pPr>
    <w:rPr>
      <w:color w:val="FF0000"/>
    </w:rPr>
  </w:style>
  <w:style w:type="paragraph" w:styleId="BodyText">
    <w:name w:val="Body Text"/>
    <w:basedOn w:val="Normal"/>
    <w:semiHidden/>
    <w:rsid w:val="005009F3"/>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185F6E"/>
    <w:pPr>
      <w:spacing w:before="180"/>
      <w:ind w:left="2693" w:hanging="2693"/>
    </w:pPr>
    <w:rPr>
      <w:b/>
    </w:rPr>
  </w:style>
  <w:style w:type="paragraph" w:styleId="TOC1">
    <w:name w:val="toc 1"/>
    <w:semiHidden/>
    <w:rsid w:val="00185F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185F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185F6E"/>
    <w:pPr>
      <w:ind w:left="1701" w:hanging="1701"/>
    </w:pPr>
  </w:style>
  <w:style w:type="paragraph" w:styleId="TOC4">
    <w:name w:val="toc 4"/>
    <w:basedOn w:val="TOC3"/>
    <w:semiHidden/>
    <w:rsid w:val="00185F6E"/>
    <w:pPr>
      <w:ind w:left="1418" w:hanging="1418"/>
    </w:pPr>
  </w:style>
  <w:style w:type="paragraph" w:styleId="TOC3">
    <w:name w:val="toc 3"/>
    <w:basedOn w:val="TOC2"/>
    <w:semiHidden/>
    <w:rsid w:val="00185F6E"/>
    <w:pPr>
      <w:ind w:left="1134" w:hanging="1134"/>
    </w:pPr>
  </w:style>
  <w:style w:type="paragraph" w:styleId="TOC2">
    <w:name w:val="toc 2"/>
    <w:basedOn w:val="TOC1"/>
    <w:semiHidden/>
    <w:rsid w:val="00185F6E"/>
    <w:pPr>
      <w:keepNext w:val="0"/>
      <w:spacing w:before="0"/>
      <w:ind w:left="851" w:hanging="851"/>
    </w:pPr>
    <w:rPr>
      <w:sz w:val="20"/>
    </w:rPr>
  </w:style>
  <w:style w:type="paragraph" w:styleId="Index2">
    <w:name w:val="index 2"/>
    <w:basedOn w:val="Index1"/>
    <w:semiHidden/>
    <w:rsid w:val="00185F6E"/>
    <w:pPr>
      <w:ind w:left="284"/>
    </w:pPr>
  </w:style>
  <w:style w:type="paragraph" w:styleId="Index1">
    <w:name w:val="index 1"/>
    <w:basedOn w:val="Normal"/>
    <w:semiHidden/>
    <w:rsid w:val="00185F6E"/>
    <w:pPr>
      <w:keepLines/>
      <w:spacing w:after="0"/>
    </w:pPr>
  </w:style>
  <w:style w:type="paragraph" w:customStyle="1" w:styleId="ZH">
    <w:name w:val="ZH"/>
    <w:rsid w:val="00185F6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185F6E"/>
    <w:pPr>
      <w:outlineLvl w:val="9"/>
    </w:pPr>
  </w:style>
  <w:style w:type="paragraph" w:styleId="ListNumber2">
    <w:name w:val="List Number 2"/>
    <w:basedOn w:val="ListNumber"/>
    <w:semiHidden/>
    <w:rsid w:val="00185F6E"/>
    <w:pPr>
      <w:ind w:left="851"/>
    </w:pPr>
  </w:style>
  <w:style w:type="character" w:styleId="FootnoteReference">
    <w:name w:val="footnote reference"/>
    <w:semiHidden/>
    <w:rsid w:val="00185F6E"/>
    <w:rPr>
      <w:b/>
      <w:position w:val="6"/>
      <w:sz w:val="16"/>
    </w:rPr>
  </w:style>
  <w:style w:type="paragraph" w:styleId="FootnoteText">
    <w:name w:val="footnote text"/>
    <w:basedOn w:val="Normal"/>
    <w:link w:val="FootnoteTextChar"/>
    <w:semiHidden/>
    <w:rsid w:val="00185F6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85F6E"/>
    <w:rPr>
      <w:b/>
    </w:rPr>
  </w:style>
  <w:style w:type="paragraph" w:customStyle="1" w:styleId="TAC">
    <w:name w:val="TAC"/>
    <w:basedOn w:val="TAL"/>
    <w:rsid w:val="00185F6E"/>
    <w:pPr>
      <w:jc w:val="center"/>
    </w:pPr>
  </w:style>
  <w:style w:type="paragraph" w:customStyle="1" w:styleId="TF">
    <w:name w:val="TF"/>
    <w:basedOn w:val="TH"/>
    <w:rsid w:val="00185F6E"/>
    <w:pPr>
      <w:keepNext w:val="0"/>
      <w:spacing w:before="0" w:after="240"/>
    </w:pPr>
  </w:style>
  <w:style w:type="paragraph" w:customStyle="1" w:styleId="NO">
    <w:name w:val="NO"/>
    <w:basedOn w:val="Normal"/>
    <w:rsid w:val="00185F6E"/>
    <w:pPr>
      <w:keepLines/>
      <w:ind w:left="1135" w:hanging="851"/>
    </w:pPr>
  </w:style>
  <w:style w:type="paragraph" w:styleId="TOC9">
    <w:name w:val="toc 9"/>
    <w:basedOn w:val="TOC8"/>
    <w:semiHidden/>
    <w:rsid w:val="00185F6E"/>
    <w:pPr>
      <w:ind w:left="1418" w:hanging="1418"/>
    </w:pPr>
  </w:style>
  <w:style w:type="paragraph" w:customStyle="1" w:styleId="EX">
    <w:name w:val="EX"/>
    <w:basedOn w:val="Normal"/>
    <w:rsid w:val="00185F6E"/>
    <w:pPr>
      <w:keepLines/>
      <w:ind w:left="1702" w:hanging="1418"/>
    </w:pPr>
  </w:style>
  <w:style w:type="paragraph" w:customStyle="1" w:styleId="FP">
    <w:name w:val="FP"/>
    <w:basedOn w:val="Normal"/>
    <w:rsid w:val="00185F6E"/>
    <w:pPr>
      <w:spacing w:after="0"/>
    </w:pPr>
  </w:style>
  <w:style w:type="paragraph" w:customStyle="1" w:styleId="LD">
    <w:name w:val="LD"/>
    <w:rsid w:val="00185F6E"/>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185F6E"/>
    <w:pPr>
      <w:spacing w:after="0"/>
    </w:pPr>
  </w:style>
  <w:style w:type="paragraph" w:customStyle="1" w:styleId="EW">
    <w:name w:val="EW"/>
    <w:basedOn w:val="EX"/>
    <w:rsid w:val="00185F6E"/>
    <w:pPr>
      <w:spacing w:after="0"/>
    </w:pPr>
  </w:style>
  <w:style w:type="paragraph" w:styleId="TOC6">
    <w:name w:val="toc 6"/>
    <w:basedOn w:val="TOC5"/>
    <w:next w:val="Normal"/>
    <w:semiHidden/>
    <w:rsid w:val="00185F6E"/>
    <w:pPr>
      <w:ind w:left="1985" w:hanging="1985"/>
    </w:pPr>
  </w:style>
  <w:style w:type="paragraph" w:styleId="TOC7">
    <w:name w:val="toc 7"/>
    <w:basedOn w:val="TOC6"/>
    <w:next w:val="Normal"/>
    <w:semiHidden/>
    <w:rsid w:val="00185F6E"/>
    <w:pPr>
      <w:ind w:left="2268" w:hanging="2268"/>
    </w:pPr>
  </w:style>
  <w:style w:type="paragraph" w:styleId="ListBullet2">
    <w:name w:val="List Bullet 2"/>
    <w:basedOn w:val="ListBullet"/>
    <w:semiHidden/>
    <w:rsid w:val="00185F6E"/>
    <w:pPr>
      <w:ind w:left="851"/>
    </w:pPr>
  </w:style>
  <w:style w:type="paragraph" w:styleId="ListBullet3">
    <w:name w:val="List Bullet 3"/>
    <w:basedOn w:val="ListBullet2"/>
    <w:semiHidden/>
    <w:rsid w:val="00185F6E"/>
    <w:pPr>
      <w:ind w:left="1135"/>
    </w:pPr>
  </w:style>
  <w:style w:type="paragraph" w:styleId="ListNumber">
    <w:name w:val="List Number"/>
    <w:basedOn w:val="List"/>
    <w:semiHidden/>
    <w:rsid w:val="00185F6E"/>
  </w:style>
  <w:style w:type="paragraph" w:customStyle="1" w:styleId="EQ">
    <w:name w:val="EQ"/>
    <w:basedOn w:val="Normal"/>
    <w:next w:val="Normal"/>
    <w:rsid w:val="00185F6E"/>
    <w:pPr>
      <w:keepLines/>
      <w:tabs>
        <w:tab w:val="center" w:pos="4536"/>
        <w:tab w:val="right" w:pos="9072"/>
      </w:tabs>
    </w:pPr>
    <w:rPr>
      <w:noProof/>
    </w:rPr>
  </w:style>
  <w:style w:type="paragraph" w:customStyle="1" w:styleId="TH">
    <w:name w:val="TH"/>
    <w:basedOn w:val="Normal"/>
    <w:rsid w:val="00185F6E"/>
    <w:pPr>
      <w:keepNext/>
      <w:keepLines/>
      <w:spacing w:before="60"/>
      <w:jc w:val="center"/>
    </w:pPr>
    <w:rPr>
      <w:rFonts w:ascii="Arial" w:hAnsi="Arial"/>
      <w:b/>
    </w:rPr>
  </w:style>
  <w:style w:type="paragraph" w:customStyle="1" w:styleId="NF">
    <w:name w:val="NF"/>
    <w:basedOn w:val="NO"/>
    <w:rsid w:val="00185F6E"/>
    <w:pPr>
      <w:keepNext/>
      <w:spacing w:after="0"/>
    </w:pPr>
    <w:rPr>
      <w:rFonts w:ascii="Arial" w:hAnsi="Arial"/>
      <w:sz w:val="18"/>
    </w:rPr>
  </w:style>
  <w:style w:type="paragraph" w:customStyle="1" w:styleId="PL">
    <w:name w:val="PL"/>
    <w:rsid w:val="00185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185F6E"/>
    <w:pPr>
      <w:jc w:val="right"/>
    </w:pPr>
  </w:style>
  <w:style w:type="paragraph" w:customStyle="1" w:styleId="H6">
    <w:name w:val="H6"/>
    <w:basedOn w:val="Heading5"/>
    <w:next w:val="Normal"/>
    <w:rsid w:val="00185F6E"/>
    <w:pPr>
      <w:ind w:left="1985" w:hanging="1985"/>
      <w:outlineLvl w:val="9"/>
    </w:pPr>
    <w:rPr>
      <w:sz w:val="20"/>
    </w:rPr>
  </w:style>
  <w:style w:type="paragraph" w:customStyle="1" w:styleId="TAN">
    <w:name w:val="TAN"/>
    <w:basedOn w:val="TAL"/>
    <w:rsid w:val="00185F6E"/>
    <w:pPr>
      <w:ind w:left="851" w:hanging="851"/>
    </w:pPr>
  </w:style>
  <w:style w:type="paragraph" w:customStyle="1" w:styleId="TAL">
    <w:name w:val="TAL"/>
    <w:basedOn w:val="Normal"/>
    <w:rsid w:val="00185F6E"/>
    <w:pPr>
      <w:keepNext/>
      <w:keepLines/>
      <w:spacing w:after="0"/>
    </w:pPr>
    <w:rPr>
      <w:rFonts w:ascii="Arial" w:hAnsi="Arial"/>
      <w:sz w:val="18"/>
    </w:rPr>
  </w:style>
  <w:style w:type="paragraph" w:customStyle="1" w:styleId="ZA">
    <w:name w:val="ZA"/>
    <w:rsid w:val="00185F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185F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185F6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185F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185F6E"/>
    <w:pPr>
      <w:framePr w:wrap="notBeside" w:y="16161"/>
    </w:pPr>
  </w:style>
  <w:style w:type="character" w:customStyle="1" w:styleId="ZGSM">
    <w:name w:val="ZGSM"/>
    <w:rsid w:val="00185F6E"/>
  </w:style>
  <w:style w:type="paragraph" w:styleId="List2">
    <w:name w:val="List 2"/>
    <w:basedOn w:val="List"/>
    <w:semiHidden/>
    <w:rsid w:val="00185F6E"/>
    <w:pPr>
      <w:ind w:left="851"/>
    </w:pPr>
  </w:style>
  <w:style w:type="paragraph" w:customStyle="1" w:styleId="ZG">
    <w:name w:val="ZG"/>
    <w:rsid w:val="00185F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185F6E"/>
    <w:pPr>
      <w:ind w:left="1135"/>
    </w:pPr>
  </w:style>
  <w:style w:type="paragraph" w:styleId="List4">
    <w:name w:val="List 4"/>
    <w:basedOn w:val="List3"/>
    <w:semiHidden/>
    <w:rsid w:val="00185F6E"/>
    <w:pPr>
      <w:ind w:left="1418"/>
    </w:pPr>
  </w:style>
  <w:style w:type="paragraph" w:styleId="List5">
    <w:name w:val="List 5"/>
    <w:basedOn w:val="List4"/>
    <w:semiHidden/>
    <w:rsid w:val="00185F6E"/>
    <w:pPr>
      <w:ind w:left="1702"/>
    </w:pPr>
  </w:style>
  <w:style w:type="paragraph" w:customStyle="1" w:styleId="EditorsNote">
    <w:name w:val="Editor's Note"/>
    <w:basedOn w:val="NO"/>
    <w:rsid w:val="00185F6E"/>
    <w:rPr>
      <w:color w:val="FF0000"/>
    </w:rPr>
  </w:style>
  <w:style w:type="paragraph" w:styleId="List">
    <w:name w:val="List"/>
    <w:basedOn w:val="Normal"/>
    <w:semiHidden/>
    <w:rsid w:val="00185F6E"/>
    <w:pPr>
      <w:ind w:left="568" w:hanging="284"/>
    </w:pPr>
  </w:style>
  <w:style w:type="paragraph" w:styleId="ListBullet">
    <w:name w:val="List Bullet"/>
    <w:basedOn w:val="List"/>
    <w:semiHidden/>
    <w:rsid w:val="00185F6E"/>
  </w:style>
  <w:style w:type="paragraph" w:styleId="ListBullet4">
    <w:name w:val="List Bullet 4"/>
    <w:basedOn w:val="ListBullet3"/>
    <w:semiHidden/>
    <w:rsid w:val="00185F6E"/>
    <w:pPr>
      <w:ind w:left="1418"/>
    </w:pPr>
  </w:style>
  <w:style w:type="paragraph" w:styleId="ListBullet5">
    <w:name w:val="List Bullet 5"/>
    <w:basedOn w:val="ListBullet4"/>
    <w:semiHidden/>
    <w:rsid w:val="00185F6E"/>
    <w:pPr>
      <w:ind w:left="1702"/>
    </w:pPr>
  </w:style>
  <w:style w:type="paragraph" w:customStyle="1" w:styleId="B2">
    <w:name w:val="B2"/>
    <w:basedOn w:val="List2"/>
    <w:rsid w:val="00185F6E"/>
  </w:style>
  <w:style w:type="paragraph" w:customStyle="1" w:styleId="B3">
    <w:name w:val="B3"/>
    <w:basedOn w:val="List3"/>
    <w:rsid w:val="00185F6E"/>
  </w:style>
  <w:style w:type="paragraph" w:customStyle="1" w:styleId="B4">
    <w:name w:val="B4"/>
    <w:basedOn w:val="List4"/>
    <w:rsid w:val="00185F6E"/>
  </w:style>
  <w:style w:type="paragraph" w:customStyle="1" w:styleId="B5">
    <w:name w:val="B5"/>
    <w:basedOn w:val="List5"/>
    <w:rsid w:val="00185F6E"/>
  </w:style>
  <w:style w:type="paragraph" w:customStyle="1" w:styleId="ZTD">
    <w:name w:val="ZTD"/>
    <w:basedOn w:val="ZB"/>
    <w:rsid w:val="00185F6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bidi="ar-SA"/>
    </w:rPr>
  </w:style>
  <w:style w:type="paragraph" w:customStyle="1" w:styleId="Reference">
    <w:name w:val="Reference"/>
    <w:basedOn w:val="Normal"/>
    <w:rsid w:val="00864BD8"/>
    <w:pPr>
      <w:tabs>
        <w:tab w:val="left" w:pos="851"/>
      </w:tabs>
      <w:overflowPunct/>
      <w:autoSpaceDE/>
      <w:autoSpaceDN/>
      <w:adjustRightInd/>
      <w:ind w:left="851" w:hanging="851"/>
      <w:textAlignment w:val="auto"/>
    </w:pPr>
    <w:rPr>
      <w:rFonts w:eastAsia="SimSun"/>
      <w:lang w:eastAsia="en-US"/>
    </w:rPr>
  </w:style>
</w:styles>
</file>

<file path=word/webSettings.xml><?xml version="1.0" encoding="utf-8"?>
<w:webSettings xmlns:r="http://schemas.openxmlformats.org/officeDocument/2006/relationships" xmlns:w="http://schemas.openxmlformats.org/wordprocessingml/2006/main">
  <w:divs>
    <w:div w:id="731853209">
      <w:bodyDiv w:val="1"/>
      <w:marLeft w:val="0"/>
      <w:marRight w:val="0"/>
      <w:marTop w:val="0"/>
      <w:marBottom w:val="0"/>
      <w:divBdr>
        <w:top w:val="none" w:sz="0" w:space="0" w:color="auto"/>
        <w:left w:val="none" w:sz="0" w:space="0" w:color="auto"/>
        <w:bottom w:val="none" w:sz="0" w:space="0" w:color="auto"/>
        <w:right w:val="none" w:sz="0" w:space="0" w:color="auto"/>
      </w:divBdr>
    </w:div>
    <w:div w:id="939140293">
      <w:bodyDiv w:val="1"/>
      <w:marLeft w:val="0"/>
      <w:marRight w:val="0"/>
      <w:marTop w:val="0"/>
      <w:marBottom w:val="0"/>
      <w:divBdr>
        <w:top w:val="none" w:sz="0" w:space="0" w:color="auto"/>
        <w:left w:val="none" w:sz="0" w:space="0" w:color="auto"/>
        <w:bottom w:val="none" w:sz="0" w:space="0" w:color="auto"/>
        <w:right w:val="none" w:sz="0" w:space="0" w:color="auto"/>
      </w:divBdr>
      <w:divsChild>
        <w:div w:id="2065255607">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rxiv.org/abs/1710.08932v2" TargetMode="External"/><Relationship Id="rId3" Type="http://schemas.openxmlformats.org/officeDocument/2006/relationships/settings" Target="settings.xml"/><Relationship Id="rId7" Type="http://schemas.openxmlformats.org/officeDocument/2006/relationships/hyperlink" Target="http://wp.internetsociety.org/ndss/wp-content/uploads/sites/25/2018/02/ndss2018_02A-3_Hussain_paper.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SN</cp:lastModifiedBy>
  <cp:revision>2</cp:revision>
  <cp:lastPrinted>2002-04-23T13:10:00Z</cp:lastPrinted>
  <dcterms:created xsi:type="dcterms:W3CDTF">2018-04-09T01:04:00Z</dcterms:created>
  <dcterms:modified xsi:type="dcterms:W3CDTF">2018-04-09T01:04:00Z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(2)sq3v2qJ0BfKASCSs702fPAKBeAKNINuCIpaKiccVKjSILvOo3qPsigHKLmajYP9TJWdMSrkF_x000d_
6IlQ+bQ2Fbc43pq3WJz7OVeJP0aUjGdryefSMEyOn04x5F0+fMSUXUMxZrG3glmv0MS+m8ZA_x000d_
X1crRxRovELZTXasBU96ZbesuUlI57EjDl5DB3PKmOYJU4eE5lMPFeAP4ThQDqirWMhG6w5x_x000d_
DOt8SenCsKOKP3O0sa</vt:lpwstr>
  </property>
  <property fmtid="{D5CDD505-2E9C-101B-9397-08002B2CF9AE}" pid="3" name="_2015_ms_pID_7253431">
    <vt:lpwstr>CqPC02gbxBpGctrFNEzi6o0Skbmn5XRS9TWp+xtUF6+6LpJ0I66Dhd_x000d_
st+uBSq/SyXjcN3wtGsgyBv370SmtKzUdZI//VKajQo5VgABPg9zQhC8r7y2YJAjx0KTq0IM_x000d_
Em9eaxAdQwjxsQ2BK/wdCybf7w6DFclwFurQQlsH8szGYHR7uOu9dxnGzAZEkqQ6P1k=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1519969920</vt:lpwstr>
  </property>
</Properties>
</file>